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199" w:type="dxa"/>
        <w:tblBorders>
          <w:top w:val="double" w:sz="4" w:space="0" w:color="7030A0"/>
          <w:left w:val="double" w:sz="4" w:space="0" w:color="7030A0"/>
          <w:bottom w:val="double" w:sz="4" w:space="0" w:color="7030A0"/>
          <w:right w:val="double" w:sz="4" w:space="0" w:color="7030A0"/>
        </w:tblBorders>
        <w:tblLook w:val="04A0" w:firstRow="1" w:lastRow="0" w:firstColumn="1" w:lastColumn="0" w:noHBand="0" w:noVBand="1"/>
      </w:tblPr>
      <w:tblGrid>
        <w:gridCol w:w="2966"/>
        <w:gridCol w:w="6233"/>
      </w:tblGrid>
      <w:tr w:rsidR="00642CA9" w:rsidRPr="00642CA9" w14:paraId="0FFDEBED" w14:textId="77777777" w:rsidTr="00B21B70">
        <w:trPr>
          <w:trHeight w:val="906"/>
        </w:trPr>
        <w:tc>
          <w:tcPr>
            <w:tcW w:w="9199" w:type="dxa"/>
            <w:gridSpan w:val="2"/>
            <w:shd w:val="clear" w:color="auto" w:fill="F4B083" w:themeFill="accent2" w:themeFillTint="99"/>
          </w:tcPr>
          <w:p w14:paraId="1A36F8C3" w14:textId="77777777" w:rsidR="002A615B" w:rsidRPr="00642CA9" w:rsidRDefault="002A615B" w:rsidP="00166DB1"/>
          <w:p w14:paraId="49F220CA" w14:textId="0AC78B3D" w:rsidR="002A615B" w:rsidRPr="00642CA9" w:rsidRDefault="00642CA9" w:rsidP="00642CA9">
            <w:pPr>
              <w:jc w:val="center"/>
              <w:rPr>
                <w:rFonts w:asciiTheme="majorHAnsi" w:hAnsiTheme="majorHAnsi" w:cstheme="majorHAnsi"/>
                <w:b/>
              </w:rPr>
            </w:pPr>
            <w:r w:rsidRPr="00642CA9">
              <w:rPr>
                <w:rFonts w:asciiTheme="majorHAnsi" w:hAnsiTheme="majorHAnsi" w:cstheme="majorHAnsi"/>
                <w:b/>
                <w:sz w:val="28"/>
                <w:szCs w:val="28"/>
              </w:rPr>
              <w:t xml:space="preserve"> </w:t>
            </w:r>
            <w:r w:rsidR="002C47A3">
              <w:rPr>
                <w:rFonts w:asciiTheme="majorHAnsi" w:hAnsiTheme="majorHAnsi" w:cstheme="majorHAnsi"/>
                <w:b/>
                <w:sz w:val="28"/>
                <w:szCs w:val="28"/>
              </w:rPr>
              <w:t>Training</w:t>
            </w:r>
            <w:r w:rsidR="00F13020">
              <w:rPr>
                <w:rFonts w:asciiTheme="majorHAnsi" w:hAnsiTheme="majorHAnsi" w:cstheme="majorHAnsi"/>
                <w:b/>
                <w:sz w:val="28"/>
                <w:szCs w:val="28"/>
              </w:rPr>
              <w:t xml:space="preserve"> </w:t>
            </w:r>
            <w:r w:rsidR="002D1115">
              <w:rPr>
                <w:rFonts w:asciiTheme="majorHAnsi" w:hAnsiTheme="majorHAnsi" w:cstheme="majorHAnsi"/>
                <w:b/>
                <w:sz w:val="28"/>
                <w:szCs w:val="28"/>
              </w:rPr>
              <w:t>Autismespectrumstoornis (ASS)</w:t>
            </w:r>
            <w:r w:rsidR="00AA289F">
              <w:rPr>
                <w:rFonts w:asciiTheme="majorHAnsi" w:hAnsiTheme="majorHAnsi" w:cstheme="majorHAnsi"/>
                <w:b/>
                <w:sz w:val="28"/>
                <w:szCs w:val="28"/>
              </w:rPr>
              <w:t xml:space="preserve"> – 2 dagdelen</w:t>
            </w:r>
            <w:bookmarkStart w:id="0" w:name="_GoBack"/>
            <w:bookmarkEnd w:id="0"/>
          </w:p>
          <w:p w14:paraId="68E0B7F4" w14:textId="77777777" w:rsidR="002A615B" w:rsidRPr="00642CA9" w:rsidRDefault="002A615B" w:rsidP="00166DB1"/>
        </w:tc>
      </w:tr>
      <w:tr w:rsidR="00642CA9" w:rsidRPr="00642CA9" w14:paraId="04D97EDB" w14:textId="77777777" w:rsidTr="00B21B70">
        <w:tc>
          <w:tcPr>
            <w:tcW w:w="2966" w:type="dxa"/>
          </w:tcPr>
          <w:p w14:paraId="1B50A63C" w14:textId="77777777" w:rsidR="00166DB1" w:rsidRPr="00642CA9" w:rsidRDefault="002A615B" w:rsidP="00166DB1">
            <w:r w:rsidRPr="00642CA9">
              <w:t>Inhoud</w:t>
            </w:r>
          </w:p>
        </w:tc>
        <w:tc>
          <w:tcPr>
            <w:tcW w:w="6233" w:type="dxa"/>
          </w:tcPr>
          <w:p w14:paraId="00061C0D" w14:textId="77777777" w:rsidR="00156982" w:rsidRPr="00156982" w:rsidRDefault="00156982" w:rsidP="00156982">
            <w:r w:rsidRPr="00156982">
              <w:t xml:space="preserve">Deze training bestaat uit twee dagdelen van elk 4 uur en richt zich op het vergroten van kennis op het gebied van het herkennen van en omgaan met kinderen, jongeren en volwassenen met een stoornis binnen het autismespectrum. Vragen zoals: wat is een autismespectrumstoornis, welke beperkingen kunnen mensen met een autismespectrumstoornis ervaren en hoe wordt informatie verwerkt in de hersenen bij mensen met een autismespectrumstoornis kunnen aan het einde van de training worden beantwoord. </w:t>
            </w:r>
            <w:r w:rsidR="00386ED7">
              <w:t xml:space="preserve">Daarnaast krijgen </w:t>
            </w:r>
            <w:r w:rsidRPr="00156982">
              <w:t>deelnemer</w:t>
            </w:r>
            <w:r w:rsidR="00386ED7">
              <w:t>s</w:t>
            </w:r>
            <w:r w:rsidRPr="00156982">
              <w:t xml:space="preserve"> tips hoe </w:t>
            </w:r>
            <w:r w:rsidR="00386ED7">
              <w:t>zij</w:t>
            </w:r>
            <w:r w:rsidRPr="00156982">
              <w:t xml:space="preserve"> het beste </w:t>
            </w:r>
            <w:r w:rsidR="00386ED7">
              <w:t>kunnen</w:t>
            </w:r>
            <w:r w:rsidRPr="00156982">
              <w:t xml:space="preserve"> omgaan met mensen met</w:t>
            </w:r>
            <w:r w:rsidR="00386ED7">
              <w:t xml:space="preserve"> een</w:t>
            </w:r>
            <w:r w:rsidRPr="00156982">
              <w:t xml:space="preserve"> autisme</w:t>
            </w:r>
            <w:r w:rsidR="00386ED7">
              <w:t>spectrumstoornis</w:t>
            </w:r>
            <w:r w:rsidRPr="00156982">
              <w:t xml:space="preserve"> en </w:t>
            </w:r>
            <w:r w:rsidR="00386ED7">
              <w:t>weten</w:t>
            </w:r>
            <w:r w:rsidRPr="00156982">
              <w:t xml:space="preserve"> deelnemer</w:t>
            </w:r>
            <w:r w:rsidR="00386ED7">
              <w:t>s</w:t>
            </w:r>
            <w:r w:rsidRPr="00156982">
              <w:t xml:space="preserve"> </w:t>
            </w:r>
            <w:r w:rsidR="00386ED7">
              <w:t>waar zij</w:t>
            </w:r>
            <w:r w:rsidRPr="00156982">
              <w:t xml:space="preserve"> op </w:t>
            </w:r>
            <w:r w:rsidR="00386ED7">
              <w:t>kunnen</w:t>
            </w:r>
            <w:r w:rsidRPr="00156982">
              <w:t xml:space="preserve"> letten in de communicatie en omgang. Er wordt verdieping in de training aangebracht doordat deelnemers uitgebreid oefenen met eigen casuïstiek.  </w:t>
            </w:r>
          </w:p>
          <w:p w14:paraId="056EC072" w14:textId="77777777" w:rsidR="002A615B" w:rsidRPr="00642CA9" w:rsidRDefault="002A615B" w:rsidP="00156982"/>
        </w:tc>
      </w:tr>
      <w:tr w:rsidR="00642CA9" w:rsidRPr="00642CA9" w14:paraId="0B637262" w14:textId="77777777" w:rsidTr="00B21B70">
        <w:tc>
          <w:tcPr>
            <w:tcW w:w="2966" w:type="dxa"/>
          </w:tcPr>
          <w:p w14:paraId="26E4437D" w14:textId="77777777" w:rsidR="00166DB1" w:rsidRPr="00642CA9" w:rsidRDefault="008E4C8D" w:rsidP="00166DB1">
            <w:r w:rsidRPr="00642CA9">
              <w:t>Voor wie</w:t>
            </w:r>
          </w:p>
        </w:tc>
        <w:tc>
          <w:tcPr>
            <w:tcW w:w="6233" w:type="dxa"/>
          </w:tcPr>
          <w:p w14:paraId="1DFDCEF9" w14:textId="77777777" w:rsidR="00156982" w:rsidRPr="00156982" w:rsidRDefault="00156982" w:rsidP="00156982">
            <w:r w:rsidRPr="00156982">
              <w:t xml:space="preserve">De training is bedoeld voor iedereen die in het werk te maken krijgt met kinderen, jongeren en volwassenen met een stoornis binnen het autismespectrum. Hierbij kun je bijvoorbeeld denken aan mensen die werkzaam zijn in jeugdzorg (wijkteams, sociale teams, gebiedsteams), onderwijs, politie, reclassering, sociale werkplaats, gemeente, vrijwilligers, etc. </w:t>
            </w:r>
          </w:p>
          <w:p w14:paraId="2CF9EF70" w14:textId="77777777" w:rsidR="00642CA9" w:rsidRPr="00642CA9" w:rsidRDefault="00642CA9" w:rsidP="00901A44"/>
        </w:tc>
      </w:tr>
      <w:tr w:rsidR="00642CA9" w:rsidRPr="00642CA9" w14:paraId="3C749900" w14:textId="77777777" w:rsidTr="00B21B70">
        <w:tc>
          <w:tcPr>
            <w:tcW w:w="2966" w:type="dxa"/>
          </w:tcPr>
          <w:p w14:paraId="0127D327" w14:textId="77777777" w:rsidR="00166DB1" w:rsidRPr="00642CA9" w:rsidRDefault="008E4C8D" w:rsidP="00166DB1">
            <w:r w:rsidRPr="00642CA9">
              <w:t>Lesvorm</w:t>
            </w:r>
          </w:p>
          <w:p w14:paraId="6FDC1F76" w14:textId="77777777" w:rsidR="008E4C8D" w:rsidRPr="00642CA9" w:rsidRDefault="008E4C8D" w:rsidP="00166DB1"/>
        </w:tc>
        <w:tc>
          <w:tcPr>
            <w:tcW w:w="6233" w:type="dxa"/>
          </w:tcPr>
          <w:p w14:paraId="6AAFD6B8" w14:textId="77777777" w:rsidR="00166DB1" w:rsidRDefault="00156982" w:rsidP="00166DB1">
            <w:pPr>
              <w:rPr>
                <w:lang w:val="en-GB"/>
              </w:rPr>
            </w:pPr>
            <w:r>
              <w:rPr>
                <w:lang w:val="en-GB"/>
              </w:rPr>
              <w:t>Training bestaande uit twee dagdelen van ieder 4 uur.</w:t>
            </w:r>
          </w:p>
          <w:p w14:paraId="76CD48F3" w14:textId="77777777" w:rsidR="00F13020" w:rsidRPr="00F13020" w:rsidRDefault="00F13020" w:rsidP="00166DB1"/>
        </w:tc>
      </w:tr>
      <w:tr w:rsidR="00642CA9" w:rsidRPr="00642CA9" w14:paraId="10356C19" w14:textId="77777777" w:rsidTr="00B21B70">
        <w:tc>
          <w:tcPr>
            <w:tcW w:w="2966" w:type="dxa"/>
          </w:tcPr>
          <w:p w14:paraId="601E5F41" w14:textId="77777777" w:rsidR="00166DB1" w:rsidRPr="00642CA9" w:rsidRDefault="008E4C8D" w:rsidP="00166DB1">
            <w:pPr>
              <w:rPr>
                <w:lang w:val="en-GB"/>
              </w:rPr>
            </w:pPr>
            <w:r w:rsidRPr="00642CA9">
              <w:rPr>
                <w:lang w:val="en-GB"/>
              </w:rPr>
              <w:t>Resultaat</w:t>
            </w:r>
          </w:p>
          <w:p w14:paraId="08391AAE" w14:textId="77777777" w:rsidR="008E4C8D" w:rsidRPr="00642CA9" w:rsidRDefault="008E4C8D" w:rsidP="00166DB1">
            <w:pPr>
              <w:rPr>
                <w:lang w:val="en-GB"/>
              </w:rPr>
            </w:pPr>
          </w:p>
        </w:tc>
        <w:tc>
          <w:tcPr>
            <w:tcW w:w="6233" w:type="dxa"/>
          </w:tcPr>
          <w:p w14:paraId="11C1456D" w14:textId="77777777" w:rsidR="00901A44" w:rsidRPr="00901A44" w:rsidRDefault="00901A44" w:rsidP="00901A44">
            <w:pPr>
              <w:contextualSpacing/>
              <w:rPr>
                <w:rFonts w:ascii="Calibri" w:eastAsia="Calibri" w:hAnsi="Calibri" w:cs="Times New Roman"/>
              </w:rPr>
            </w:pPr>
            <w:r w:rsidRPr="00901A44">
              <w:rPr>
                <w:rFonts w:ascii="Calibri" w:eastAsia="Calibri" w:hAnsi="Calibri" w:cs="Times New Roman"/>
              </w:rPr>
              <w:t xml:space="preserve">Na afloop van de </w:t>
            </w:r>
            <w:r w:rsidR="00156982">
              <w:rPr>
                <w:rFonts w:ascii="Calibri" w:eastAsia="Calibri" w:hAnsi="Calibri" w:cs="Times New Roman"/>
              </w:rPr>
              <w:t>training</w:t>
            </w:r>
            <w:r w:rsidRPr="00901A44">
              <w:rPr>
                <w:rFonts w:ascii="Calibri" w:eastAsia="Calibri" w:hAnsi="Calibri" w:cs="Times New Roman"/>
              </w:rPr>
              <w:t>:</w:t>
            </w:r>
          </w:p>
          <w:p w14:paraId="3E9133A0"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Weten deelnemers wat een autismespectrumstoornis (ASS) is;</w:t>
            </w:r>
          </w:p>
          <w:p w14:paraId="63765079"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Weten deelnemers hoe de informatieverwerking in de hersenen bij kinderen, jongeren en volwassenen met een autismespectrumstoornis verloopt;</w:t>
            </w:r>
          </w:p>
          <w:p w14:paraId="4CFA1982"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Hebben deelnemers inzicht in verschillende verklaringsmodellen over hoe de hersenen informatie verwerkt bij kinderen, jongeren en volwassenen met een autismespectrumstoornis;</w:t>
            </w:r>
          </w:p>
          <w:p w14:paraId="31B16B1E"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Weten deelnemers welke beperkingen mensen met een autismespectrumstoornis in meer of mindere mate kunnen ervaren;</w:t>
            </w:r>
          </w:p>
          <w:p w14:paraId="7E671E09"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Begrijpen deelnemers waardoor er problemen kunnen ontstaan in de communicatie, sociale interactie, prikkelverwerking en flexibiliteit in denken en gedrag bij mensen met autisme;</w:t>
            </w:r>
          </w:p>
          <w:p w14:paraId="54F82BB1"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Weten deelnemers hoe en door wie een diagnose binnen het autismespectrum gesteld kan worden;</w:t>
            </w:r>
          </w:p>
          <w:p w14:paraId="4FB0F8D8"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Weten deelnemers waar je rekening mee kunt houden in de omgang met mensen met een autismespectrumstoornis;</w:t>
            </w:r>
          </w:p>
          <w:p w14:paraId="5347649D"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 xml:space="preserve">Beschikken deelnemers over tips voor een goede communicatie met mensen met een </w:t>
            </w:r>
            <w:r w:rsidRPr="00156982">
              <w:rPr>
                <w:rFonts w:ascii="Calibri" w:eastAsia="Calibri" w:hAnsi="Calibri" w:cs="Times New Roman"/>
              </w:rPr>
              <w:lastRenderedPageBreak/>
              <w:t>autismespectrumstoornis en kunnen zij dit toepassen in de eigen praktijk;</w:t>
            </w:r>
          </w:p>
          <w:p w14:paraId="74EBB552" w14:textId="77777777" w:rsidR="00156982" w:rsidRPr="00156982" w:rsidRDefault="00156982" w:rsidP="00156982">
            <w:pPr>
              <w:numPr>
                <w:ilvl w:val="0"/>
                <w:numId w:val="2"/>
              </w:numPr>
              <w:contextualSpacing/>
              <w:rPr>
                <w:rFonts w:ascii="Calibri" w:eastAsia="Calibri" w:hAnsi="Calibri" w:cs="Times New Roman"/>
              </w:rPr>
            </w:pPr>
            <w:r w:rsidRPr="00156982">
              <w:rPr>
                <w:rFonts w:ascii="Calibri" w:eastAsia="Calibri" w:hAnsi="Calibri" w:cs="Times New Roman"/>
              </w:rPr>
              <w:t>Kunnen deelnemers de geleerde kennis en vaardigheden toepassen in de eigen praktijk.</w:t>
            </w:r>
          </w:p>
          <w:p w14:paraId="11980646" w14:textId="77777777" w:rsidR="00642CA9" w:rsidRPr="00642CA9" w:rsidRDefault="00642CA9" w:rsidP="00901A44">
            <w:pPr>
              <w:contextualSpacing/>
            </w:pPr>
          </w:p>
        </w:tc>
      </w:tr>
      <w:tr w:rsidR="00642CA9" w:rsidRPr="00642CA9" w14:paraId="2EBB9B36" w14:textId="77777777" w:rsidTr="00B21B70">
        <w:tc>
          <w:tcPr>
            <w:tcW w:w="2966" w:type="dxa"/>
          </w:tcPr>
          <w:p w14:paraId="6C80A530" w14:textId="77777777" w:rsidR="00166DB1" w:rsidRPr="00642CA9" w:rsidRDefault="008E4C8D" w:rsidP="00166DB1">
            <w:r w:rsidRPr="00642CA9">
              <w:lastRenderedPageBreak/>
              <w:t>Tijdsinvestering</w:t>
            </w:r>
          </w:p>
          <w:p w14:paraId="1E4E25CA" w14:textId="77777777" w:rsidR="008E4C8D" w:rsidRPr="00642CA9" w:rsidRDefault="008E4C8D" w:rsidP="00166DB1"/>
        </w:tc>
        <w:tc>
          <w:tcPr>
            <w:tcW w:w="6233" w:type="dxa"/>
          </w:tcPr>
          <w:p w14:paraId="370C79E5" w14:textId="77777777" w:rsidR="008E4C8D" w:rsidRPr="00642CA9" w:rsidRDefault="00156982" w:rsidP="00166DB1">
            <w:r>
              <w:t>De totale tijdsinvestering is 8</w:t>
            </w:r>
            <w:r w:rsidR="00901A44">
              <w:t xml:space="preserve"> uur.</w:t>
            </w:r>
          </w:p>
          <w:p w14:paraId="74AD12EA" w14:textId="77777777" w:rsidR="00A0795C" w:rsidRPr="00642CA9" w:rsidRDefault="00A0795C" w:rsidP="00166DB1"/>
        </w:tc>
      </w:tr>
      <w:tr w:rsidR="00642CA9" w:rsidRPr="00642CA9" w14:paraId="2C788357" w14:textId="77777777" w:rsidTr="00B21B70">
        <w:tc>
          <w:tcPr>
            <w:tcW w:w="2966" w:type="dxa"/>
          </w:tcPr>
          <w:p w14:paraId="6E3E385D" w14:textId="77777777" w:rsidR="00166DB1" w:rsidRPr="00642CA9" w:rsidRDefault="008E4C8D" w:rsidP="00166DB1">
            <w:r w:rsidRPr="00642CA9">
              <w:t>Programma</w:t>
            </w:r>
          </w:p>
        </w:tc>
        <w:tc>
          <w:tcPr>
            <w:tcW w:w="6233" w:type="dxa"/>
          </w:tcPr>
          <w:p w14:paraId="64052824" w14:textId="77777777" w:rsidR="00A0795C" w:rsidRDefault="00901A44" w:rsidP="00901A44">
            <w:pPr>
              <w:pStyle w:val="Geenafstand"/>
            </w:pPr>
            <w:r>
              <w:t xml:space="preserve">De volgende onderwerpen komen tijdens de </w:t>
            </w:r>
            <w:r w:rsidR="002C47A3">
              <w:t xml:space="preserve">eerste </w:t>
            </w:r>
            <w:r w:rsidR="00386ED7">
              <w:t>training</w:t>
            </w:r>
            <w:r>
              <w:t xml:space="preserve"> aan bod:</w:t>
            </w:r>
          </w:p>
          <w:p w14:paraId="34E1DDB2" w14:textId="77777777" w:rsidR="00901A44" w:rsidRDefault="00901A44" w:rsidP="00901A44">
            <w:pPr>
              <w:pStyle w:val="Geenafstand"/>
            </w:pPr>
            <w:r>
              <w:t>- Toelichting programma</w:t>
            </w:r>
          </w:p>
          <w:p w14:paraId="5802CFBA" w14:textId="77777777" w:rsidR="00901A44" w:rsidRDefault="00901A44" w:rsidP="00901A44">
            <w:pPr>
              <w:pStyle w:val="Geenafstand"/>
            </w:pPr>
            <w:r>
              <w:t>- Wat is autisme?</w:t>
            </w:r>
          </w:p>
          <w:p w14:paraId="7EE7F925" w14:textId="77777777" w:rsidR="00901A44" w:rsidRDefault="00901A44" w:rsidP="00901A44">
            <w:pPr>
              <w:pStyle w:val="Geenafstand"/>
            </w:pPr>
            <w:r>
              <w:t>- Informatieverwerking bij mensen met ASS</w:t>
            </w:r>
          </w:p>
          <w:p w14:paraId="244DF3D5" w14:textId="77777777" w:rsidR="00901A44" w:rsidRDefault="00901A44" w:rsidP="00901A44">
            <w:pPr>
              <w:pStyle w:val="Geenafstand"/>
            </w:pPr>
            <w:r>
              <w:t>- Hoe kun je autisme herkennen?</w:t>
            </w:r>
          </w:p>
          <w:p w14:paraId="5D9001BA" w14:textId="77777777" w:rsidR="00901A44" w:rsidRDefault="00901A44" w:rsidP="00901A44">
            <w:pPr>
              <w:pStyle w:val="Geenafstand"/>
            </w:pPr>
            <w:r>
              <w:t>- Diagnose ASS</w:t>
            </w:r>
          </w:p>
          <w:p w14:paraId="789F241E" w14:textId="77777777" w:rsidR="00901A44" w:rsidRDefault="00901A44" w:rsidP="00901A44">
            <w:pPr>
              <w:pStyle w:val="Geenafstand"/>
            </w:pPr>
            <w:r>
              <w:t>- Hoe kun je omgaan met iemand met ASS?</w:t>
            </w:r>
          </w:p>
          <w:p w14:paraId="0C399427" w14:textId="77777777" w:rsidR="00901A44" w:rsidRDefault="00901A44" w:rsidP="00901A44">
            <w:pPr>
              <w:pStyle w:val="Geenafstand"/>
            </w:pPr>
            <w:r>
              <w:t>- Autisme oefening/ ervaring</w:t>
            </w:r>
          </w:p>
          <w:p w14:paraId="17F55C62" w14:textId="77777777" w:rsidR="00901A44" w:rsidRDefault="00901A44" w:rsidP="00901A44">
            <w:pPr>
              <w:pStyle w:val="Geenafstand"/>
            </w:pPr>
            <w:r>
              <w:t>- Koppeling maken met de eigen praktijk</w:t>
            </w:r>
          </w:p>
          <w:p w14:paraId="3AE5E8A1" w14:textId="77777777" w:rsidR="00901A44" w:rsidRDefault="00901A44" w:rsidP="00901A44">
            <w:pPr>
              <w:pStyle w:val="Geenafstand"/>
            </w:pPr>
            <w:r>
              <w:t>- Afsluiting en evaluatie</w:t>
            </w:r>
          </w:p>
          <w:p w14:paraId="211A37D7" w14:textId="77777777" w:rsidR="00901A44" w:rsidRDefault="00901A44" w:rsidP="00901A44">
            <w:pPr>
              <w:pStyle w:val="Geenafstand"/>
            </w:pPr>
          </w:p>
          <w:p w14:paraId="05DCF44C" w14:textId="77777777" w:rsidR="002C47A3" w:rsidRDefault="002C47A3" w:rsidP="00901A44">
            <w:pPr>
              <w:pStyle w:val="Geenafstand"/>
            </w:pPr>
            <w:r>
              <w:t xml:space="preserve">De volgende onderwerpen komen tijdens de tweede </w:t>
            </w:r>
            <w:r w:rsidR="00386ED7">
              <w:t>training</w:t>
            </w:r>
            <w:r>
              <w:t xml:space="preserve"> aan bod:</w:t>
            </w:r>
          </w:p>
          <w:p w14:paraId="0894BC23" w14:textId="77777777" w:rsidR="002C47A3" w:rsidRDefault="002C47A3" w:rsidP="00901A44">
            <w:pPr>
              <w:pStyle w:val="Geenafstand"/>
            </w:pPr>
            <w:r>
              <w:t>- Toelichting programma</w:t>
            </w:r>
          </w:p>
          <w:p w14:paraId="4D024ADA" w14:textId="77777777" w:rsidR="002C47A3" w:rsidRDefault="002C47A3" w:rsidP="00901A44">
            <w:pPr>
              <w:pStyle w:val="Geenafstand"/>
            </w:pPr>
            <w:r>
              <w:t xml:space="preserve">- Zelftest Autisme Quotiënt </w:t>
            </w:r>
          </w:p>
          <w:p w14:paraId="6BFE799D" w14:textId="77777777" w:rsidR="002C47A3" w:rsidRDefault="002C47A3" w:rsidP="00901A44">
            <w:pPr>
              <w:pStyle w:val="Geenafstand"/>
            </w:pPr>
            <w:r>
              <w:t>- Belang van herkenning</w:t>
            </w:r>
          </w:p>
          <w:p w14:paraId="1C8C75DF" w14:textId="77777777" w:rsidR="002C47A3" w:rsidRDefault="002C47A3" w:rsidP="00901A44">
            <w:pPr>
              <w:pStyle w:val="Geenafstand"/>
            </w:pPr>
            <w:r>
              <w:t>- Oefenen met eigen casuïstiek</w:t>
            </w:r>
          </w:p>
          <w:p w14:paraId="5392ACF9" w14:textId="77777777" w:rsidR="002C47A3" w:rsidRDefault="002C47A3" w:rsidP="00901A44">
            <w:pPr>
              <w:pStyle w:val="Geenafstand"/>
            </w:pPr>
            <w:r>
              <w:t>- Afsluiting en evaluatie</w:t>
            </w:r>
          </w:p>
          <w:p w14:paraId="3D02B8CE" w14:textId="77777777" w:rsidR="002C47A3" w:rsidRPr="00642CA9" w:rsidRDefault="002C47A3" w:rsidP="00901A44">
            <w:pPr>
              <w:pStyle w:val="Geenafstand"/>
            </w:pPr>
            <w:r>
              <w:t xml:space="preserve"> </w:t>
            </w:r>
          </w:p>
        </w:tc>
      </w:tr>
    </w:tbl>
    <w:p w14:paraId="5AC016FB" w14:textId="77777777" w:rsidR="00166DB1" w:rsidRDefault="00166DB1" w:rsidP="00166DB1"/>
    <w:p w14:paraId="163E7E04" w14:textId="77777777" w:rsidR="00F156DF" w:rsidRPr="008E4C8D" w:rsidRDefault="00F156DF" w:rsidP="00166DB1"/>
    <w:sectPr w:rsidR="00F156DF" w:rsidRPr="008E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456"/>
    <w:multiLevelType w:val="hybridMultilevel"/>
    <w:tmpl w:val="FD3C6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44234"/>
    <w:multiLevelType w:val="hybridMultilevel"/>
    <w:tmpl w:val="20CCA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A77EB0"/>
    <w:multiLevelType w:val="hybridMultilevel"/>
    <w:tmpl w:val="18DE4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1"/>
    <w:rsid w:val="00156982"/>
    <w:rsid w:val="00166DB1"/>
    <w:rsid w:val="002A615B"/>
    <w:rsid w:val="002C47A3"/>
    <w:rsid w:val="002D1115"/>
    <w:rsid w:val="00386ED7"/>
    <w:rsid w:val="00642CA9"/>
    <w:rsid w:val="006B0531"/>
    <w:rsid w:val="007407BF"/>
    <w:rsid w:val="008C156A"/>
    <w:rsid w:val="008E4C8D"/>
    <w:rsid w:val="00901A44"/>
    <w:rsid w:val="00907230"/>
    <w:rsid w:val="00A0795C"/>
    <w:rsid w:val="00A276F4"/>
    <w:rsid w:val="00AA289F"/>
    <w:rsid w:val="00AC2591"/>
    <w:rsid w:val="00B21B70"/>
    <w:rsid w:val="00C24D93"/>
    <w:rsid w:val="00E258B3"/>
    <w:rsid w:val="00F13020"/>
    <w:rsid w:val="00F15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963D"/>
  <w15:chartTrackingRefBased/>
  <w15:docId w15:val="{46655378-70C2-442A-BF9C-C8652549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642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2568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kleine</dc:creator>
  <cp:keywords/>
  <dc:description/>
  <cp:lastModifiedBy>Kristy Spruijt MEE Nederland</cp:lastModifiedBy>
  <cp:revision>5</cp:revision>
  <dcterms:created xsi:type="dcterms:W3CDTF">2017-02-06T12:40:00Z</dcterms:created>
  <dcterms:modified xsi:type="dcterms:W3CDTF">2017-11-09T14:30:00Z</dcterms:modified>
</cp:coreProperties>
</file>